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B5" w:rsidRDefault="00C247C4" w:rsidP="00C247C4">
      <w:pPr>
        <w:jc w:val="center"/>
        <w:rPr>
          <w:sz w:val="32"/>
          <w:szCs w:val="32"/>
        </w:rPr>
      </w:pPr>
      <w:r>
        <w:rPr>
          <w:sz w:val="32"/>
          <w:szCs w:val="32"/>
        </w:rPr>
        <w:t>Tips:  The Student who struggles with accepting responsibility</w:t>
      </w:r>
    </w:p>
    <w:p w:rsidR="00C247C4" w:rsidRDefault="00C247C4" w:rsidP="00C247C4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335004" cy="1499820"/>
            <wp:effectExtent l="19050" t="0" r="0" b="0"/>
            <wp:docPr id="3" name="Picture 2" descr="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ldre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727" cy="1499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Let the student know how their behavior affects others, not just themselves.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Model the responsible behavior yourself.  Set expectations for the behavior of the student and the class.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Maintain high expectations for both behavior and academic performance.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Enthusiasm – maintain enthusiasm in the classroom and for what you teach.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You must hold and keep the students accountable for their behavior and academic performance.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Careful monitoring of student work and behavior may provide answers to problems.  Look for changes in behavior and work habits.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Keep track of recurring problems and patterns in student performance and behavior.</w:t>
      </w:r>
    </w:p>
    <w:p w:rsid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Have students set goals for themselves and perform self-appraisals.</w:t>
      </w:r>
    </w:p>
    <w:p w:rsidR="00C247C4" w:rsidRPr="00C247C4" w:rsidRDefault="00C247C4" w:rsidP="00C247C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Suggest organizational tips frequently.  </w:t>
      </w:r>
    </w:p>
    <w:sectPr w:rsidR="00C247C4" w:rsidRPr="00C247C4" w:rsidSect="00EB3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576F1"/>
    <w:multiLevelType w:val="hybridMultilevel"/>
    <w:tmpl w:val="048474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47C4"/>
    <w:rsid w:val="00035B9F"/>
    <w:rsid w:val="0020779F"/>
    <w:rsid w:val="00221182"/>
    <w:rsid w:val="008D5131"/>
    <w:rsid w:val="00C247C4"/>
    <w:rsid w:val="00E84D19"/>
    <w:rsid w:val="00EB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7C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>Dist303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ckahl</dc:creator>
  <cp:keywords/>
  <dc:description/>
  <cp:lastModifiedBy>agross</cp:lastModifiedBy>
  <cp:revision>2</cp:revision>
  <dcterms:created xsi:type="dcterms:W3CDTF">2010-05-21T16:42:00Z</dcterms:created>
  <dcterms:modified xsi:type="dcterms:W3CDTF">2010-05-21T16:42:00Z</dcterms:modified>
</cp:coreProperties>
</file>